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ФГУП «Главный центр специальной связи» заплатит 12 миллионов рублей за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18 августа 2011, 11:00</w:t>
      </w:r>
    </w:p>
    <w:p xmlns:w="http://schemas.openxmlformats.org/wordprocessingml/2006/main" xmlns:pkg="http://schemas.microsoft.com/office/2006/xmlPackage" xmlns:str="http://exslt.org/strings" xmlns:fn="http://www.w3.org/2005/xpath-functions">
      <w:r>
        <w:t xml:space="preserve">16 августа 2011 года Федеральная антимонопольная служба (ФАС России) и ФГУП «Главный центр специальной связи» (ФГУП «ГЦСС») заключили мировое соглашение в споре о нарушении антимонопольного законодательства, находящемся в производстве Девятого арбитражного апелляционного суда.</w:t>
      </w:r>
    </w:p>
    <w:p xmlns:w="http://schemas.openxmlformats.org/wordprocessingml/2006/main" xmlns:pkg="http://schemas.microsoft.com/office/2006/xmlPackage" xmlns:str="http://exslt.org/strings" xmlns:fn="http://www.w3.org/2005/xpath-functions">
      <w:r>
        <w:t xml:space="preserve">Ранее, 28 сентября 2009 года, Комиссия ФАС России признала ФГУП «ГЦСС» нарушившим часть 1 статьи 10 закона «О защите конкуренции» (злоупотребление доминирующим положением). </w:t>
      </w:r>
      <w:r>
        <w:br/>
      </w:r>
      <w:r>
        <w:t xml:space="preserve">
С 20 октября 2008 года предприятие связи установило монопольно высокую цену на услуги по доставке отправлений, содержащих сведения, составляющих государственную тайну, на территории Российской Федерации. В 2009 году повышение цен  по сравнению с 2008 годом составило 300-500% (по первой тарифной зоне увеличение произошло с 122 до 540 рублей за одно отправление до 1 кг.).</w:t>
      </w:r>
      <w:r>
        <w:br/>
      </w:r>
      <w:r>
        <w:t xml:space="preserve">
Кроме того, ФГУП «ГЦСС» навязывало невыгодные условия договора, а также услуги, не относящиеся к предмету договора по доставке отправлений, содержащих сведения, составляющих государственную тайну, на территории г. Санкт-Петербурга и Ленинградской области.</w:t>
      </w:r>
    </w:p>
    <w:p xmlns:w="http://schemas.openxmlformats.org/wordprocessingml/2006/main" xmlns:pkg="http://schemas.microsoft.com/office/2006/xmlPackage" xmlns:str="http://exslt.org/strings" xmlns:fn="http://www.w3.org/2005/xpath-functions">
      <w:r>
        <w:t xml:space="preserve">В своем решении ФАС России обязало ФГУП «ГЦСС» установить тарифы на услуги по доставке отправлений, содержащих сведения, составляющих государственную тайну, на уровне, не превышающем рост затрат предприятия. Кроме того, на ФГУП «ГЦСС» был наложен административный штраф в размере 37 347 387 рублей (ст.14.31 КоАП РФ – оборотный штраф).</w:t>
      </w:r>
    </w:p>
    <w:p xmlns:w="http://schemas.openxmlformats.org/wordprocessingml/2006/main" xmlns:pkg="http://schemas.microsoft.com/office/2006/xmlPackage" xmlns:str="http://exslt.org/strings" xmlns:fn="http://www.w3.org/2005/xpath-functions">
      <w:r>
        <w:t xml:space="preserve">С решением антимонопольного органа ФГУП «ГЦСС» не согласилось и обжаловало его в Девятом арбитражном апелляционном суде. </w:t>
      </w:r>
      <w:r>
        <w:br/>
      </w:r>
      <w:r>
        <w:t xml:space="preserve">
В ходе судебного разбирательства стороны заключили мировое соглашение, согласно которому ФГУП «ГЦСС» признало факт нарушения антимонопольного законодательства и согласилось устранить последствия нарушения. </w:t>
      </w:r>
      <w:r>
        <w:br/>
      </w:r>
      <w:r>
        <w:t xml:space="preserve">
Размер штрафа для организации согласно мировому соглашению может быть снижен решением суда до 12 839 000 рублей.</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