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Мэрия Ульяновска отменила  незаконные требования к предпринимателям по  замене киосков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2011, 16:01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августа 2011 года мэрия Ульяновска и Комитет по управлению городским имуществом и земельными ресурсами мэрии г. Ульяновска уведомили Ульяновское Управление Федеральной антимонопольной службы (УФАС России) об исполнении предписания о прекращении нарушения антимонопольного законодательства.</w:t>
      </w:r>
      <w:r>
        <w:br/>
      </w:r>
      <w:r>
        <w:t xml:space="preserve">
Ранее, в сентябре 2010 года, Комиссия Ульяновского УФАС России установила, что мэрия Ульяновска в нарушение требований п. 2 ч. 1 ст. 15 закона о защите конкуренции предъявила неустановленные нормативными правовыми актами требования к внешнему облику временных сооружений розничной торговли (торговых павильонов, киосков), расположенных на территории г. Ульяновска. Кроме того, Комиссия Ульяновского УФАС России признала Комитет по управлению городским имуществом и земельными ресурсами мэрии Ульяновска нарушившим п. 2 ч. 1 ст. 15 Закона о защите конкуренции. Комитет включал в условия договора аренды земельных участков под размещение временных сооружений требования, не относящиеся к договору аренды земельных участков. Кроме того, комитет устанавливал различные сроки при заключении договоров аренды земельных участков под размещение временных сооружений для различных хозяйствующих субъектов, что также противоречит антимонопольному законодательству.</w:t>
      </w:r>
      <w:r>
        <w:br/>
      </w:r>
      <w:r>
        <w:t xml:space="preserve">
По факту нарушения антимонопольное управление предписало органам местного самоуправления прекратить нарушение закона.</w:t>
      </w:r>
      <w:r>
        <w:br/>
      </w:r>
      <w:r>
        <w:t xml:space="preserve">
Впоследствии законность решения и предписания Ульяновского УФАС России подтвердили Арбитражный суд Ульяновской области и Одиннадцатый Арбитражный апелляционный суд г. Самара.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«Муниципальные органы, навязывая предпринимателям проводить за счет своих денежных средств замену торговых киосков павильонами единого образца по существующему проекту, необоснованно препятствовали осуществлению деятельности предпринимателей - владельцев торговых точек. С выводами управления согласились суды 2-х инстанций. Исполнение предписания должно способствовать существованию такого сегмента рынка розничной торговли, как торговля продовольственными и непродовольственными товарами через киоски», - отметила начальник отдела товарных рынков Ульяновского УФАС России Марина Степанова.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