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Девятый арбитражный апелляционный суд подтвердил правомерность решения ФАС России в отношении Министерства регионального развития РФ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июля 2011, 18:35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июля 2011 года Девятый арбитражный апелляционный суд г. Москвы подтвердил законность решения и предписания Федеральной антимонопольной службы (ФАС России) в отношении Министерства регионального развития Российской Федерации (Минрегион России). Раннее Арбитражный суд г. Москвы также признал указанные решение и предписание соответствующими действующему законодательству.</w:t>
      </w:r>
      <w:r>
        <w:br/>
      </w:r>
      <w:r>
        <w:t xml:space="preserve">
Напомним, 21 апреля 2010 года ФАС России признала Минрегион России нарушившим часть 1 статьи 15 Федерального закона «О защите конкуренции».</w:t>
      </w:r>
      <w:r>
        <w:br/>
      </w:r>
      <w:r>
        <w:t xml:space="preserve">
Основанием для возбуждения дела послужили обращения разработчиков программного обеспечения ООО Центр «Гранд» и Некоммерческой организации Ассоциация разработчиков программного обеспечения для строительства».</w:t>
      </w:r>
      <w:r>
        <w:br/>
      </w:r>
      <w:r>
        <w:t xml:space="preserve">
В ходе рассмотрения дела Комиссия ФАС России установила, что Минрегион России рекомендовал организациям использовать специализированный программный комплекс «Госстройсмета-эксперт», выбранный в качестве базового без проведения конкурсного отбора. Комиссия ФАС России квалифицировала такие рекомендации как нарушение ФЗ «О защите конкуренции».</w:t>
      </w:r>
      <w:r>
        <w:br/>
      </w:r>
      <w:r>
        <w:t xml:space="preserve">
Кроме того, Минрегион России не осуществил контроль за деятельностью подведомственного ему ФГУ ФЦЦС, которым распространялись разрешительные документы (регистрационные карты, свидетельства и др.), а также велся реестр программных комплексов, используемых для составления смет. При этом учреждением распространялась недостоверная информация о статусе документов. Бездействие Минрегиона России комиссия также расценила как нарушение антимонопольного законодательства.</w:t>
      </w:r>
      <w:r>
        <w:br/>
      </w:r>
      <w:r>
        <w:t xml:space="preserve">
Минрегион России и ФГУ ФЦЦС не согласились с решением и предписанием ФАС России и обратились в Арбитражный суд г.Москвы.</w:t>
      </w:r>
      <w:r>
        <w:br/>
      </w:r>
      <w:r>
        <w:t xml:space="preserve">
4 апреля 2011 года состоялось судебное заседание, в результате которого законность ранее вынесенного решения и предписания ФАС России была подтверждена.</w:t>
      </w:r>
      <w:r>
        <w:br/>
      </w:r>
      <w:r>
        <w:t xml:space="preserve">
Минрегион России решение суда первой инстанции не обжаловал. В суд апелляционной инстанции обратилось ФГУ ФЦЦС, которое посчитало неправомерными решение и предписание  ФАС России, а также решение суда первой инстанции.</w:t>
      </w:r>
      <w:r>
        <w:br/>
      </w:r>
      <w:r>
        <w:t xml:space="preserve">
Суд апелляционной инстанции оставил решение суда первой инстанции без изменения, апелляционную жалобу ФГУ ФЦЦС без удовлетворения.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