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8 июля 2011 года состоялась встреча заместителя руководителя ФАС России А.Голомолзина с делегацией Европейского Банка Реконструкции и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2011,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состоялась в рамках организованной ЕБРР для членов Совета директоров Банка, представляющих интересы различных стран мира, серии консультативных встреч с представителями органов власти, бизнес-сообщества и общественных организаций РФ. </w:t>
      </w:r>
      <w:r>
        <w:br/>
      </w:r>
      <w:r>
        <w:t xml:space="preserve">
Встречи организованы для ознакомления с политико-экономическим, финансовым и социальным положением в стране операций ЕБРР с целью формирования оценки инвестиционного климата и перспектив возможных инвестиций Банка в экономику России. </w:t>
      </w:r>
      <w:r>
        <w:br/>
      </w:r>
      <w:r>
        <w:t xml:space="preserve">
Заместитель руководителя ФАС России Анатолий Голомолзин проинформировал представителей Совета директоров Банка об основных полномочиях ФАС России в области антимонопольного регулирования, регулирования субъектов естественных монополий, а также о роли ведомства в продвижении структурных реформ, реализуемых в России.</w:t>
      </w:r>
      <w:r>
        <w:br/>
      </w:r>
      <w:r>
        <w:t xml:space="preserve">
Особый интерес у представителей Совета директоров ЕБРР вызвали вопросы, связанные с участием ФАС России в процессе обеспечения  инвестиционной привлекательности экономии России, в том числе обеспечения условий конкуренции при реализации заявленной Правительством РФ программы приватизации, доступа к инфраструктурным объектам, развития конкуренции в железнодорожном секторе, соблюдения условий конкуренции в финансовом секторе.</w:t>
      </w:r>
      <w:r>
        <w:br/>
      </w:r>
      <w:r>
        <w:t xml:space="preserve">
По итогам встречи члены делегации ЕБРР отметили значительную работу, проделанную  российским антимонопольным ведомством по формированию рыночных институтов, обеспечивающих проконкурентное развитие российской экономики, и выразили готовность и в дальнейшем оказывать техническую поддержку ФАС России.  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