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рекламе он-лайн игры «fragoria»  в нарушение требований закона    демонстрируется процесс курения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2011, 19:46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23 июня 2011 года признала ненадлежащей рекламу онлайн-игры «fragoria», распространявшуюся в виде банера на сайте www.mail.ru в ноябре 2010 года. Комиссия ФАС России пришла к такому выводу, поскольку в рекламе онлайн-игры в нарушение требований пункта 3 части 5 статьи 5 Федерального закона «О рекламе» демонстрируется процесс курения. </w:t>
      </w:r>
      <w:r>
        <w:br/>
      </w:r>
      <w:r>
        <w:t xml:space="preserve">
Рекламодателю ненадлежащей рекламы Комиссия ФАС России предписала прекратить нарушение закона о рекламе  и передала материалы дела должностному лицу ФАС России для возбуждения дела об административном правонарушении для определения размера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поступило обращение гражданина с указанием на признаки нарушения законодательства о рекламе в рекламе онлайн-игры «fragoria». В рекламе некий персонаж, олицетворяющий дьявола, на фоне тьмы и пламени курит сигару и пускает дым из ноздрей. Таким образом, реклама  нарушает требования пункта 3 части 5 статьи 5 закона о рекламе. </w:t>
      </w:r>
      <w:r>
        <w:br/>
      </w:r>
      <w:r>
        <w:br/>
      </w:r>
      <w:r>
        <w:t xml:space="preserve">
Из агентского договора, заключенного между ООО «Мэйл.Ру» и ЗАО «ИНФОДАТА» следует, что ООО «Мэйл.Ру» обязуется разместить информацию о продукте ЗАО «ИНФОДАТА» (он-лайн игре) в сети Интернет, а ЗАО «ИНФОДАТА» предоставить такую информацию. Таким образом, рекламодателем является ЗАО «ИНФОДАТА».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</w:t>
      </w:r>
      <w:r>
        <w:br/>
      </w:r>
      <w:r>
        <w:t xml:space="preserve">
1.	В соответствии с пунктом 3 части 5 статьи 5 Федерального закона от 13.03.2006 № ФЗ-38 «О рекламе» в рекламе не допускается демонстрация процессов курения и потребления алкогольной продукции, а также пива и напитков, изготавливаемых на его основе.</w:t>
      </w:r>
      <w:r>
        <w:br/>
      </w:r>
      <w:r>
        <w:t xml:space="preserve">
2.	В соответствии с частью 6 статьи 38 Федерального закона «О рекламе» рекламодатель несет ответственность за нарушение требований, установленных пунктом 3 части 5 статьи 5 Федерального закона «О рекламе».</w:t>
      </w:r>
      <w:r>
        <w:br/>
      </w:r>
      <w:r>
        <w:t xml:space="preserve">
3.	В 2010 году антимонопольные органы приняли около пяти тысяч решений о признании разного рода рекламы ненадлежащей.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