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ФГУП «Космическая связь»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2011,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2011 года Федеральная  антимонопольная служба (ФАС России) возбудила дело в отношении ФГУП «Космическая связь»  по признакам нарушения части 1 статьи 17 Федерального закона  «О защите конкуренции». </w:t>
      </w:r>
      <w:r>
        <w:br/>
      </w:r>
      <w:r>
        <w:br/>
      </w:r>
      <w:r>
        <w:t xml:space="preserve">
Основанием для возбуждения дела послужило заявление ООО «Росгосстрах» с жалобой на необоснованный  отказ ФГУП «Космическая связь» в допуске к участию ООО «Росгосстрах» в конкурсе на право заключения договора страхования запуска и эксплуатации космического аппарата «Экспресс-АМ4». </w:t>
      </w:r>
      <w:r>
        <w:br/>
      </w:r>
      <w:r>
        <w:br/>
      </w:r>
      <w:r>
        <w:t xml:space="preserve">
Заседание Комиссии ФАС России по рассмотрению дела о нарушении антимонопольного законодательства ФГУП «Космическая связь» состоится 2 августа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частью 1 статьи 17 Федерального закона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