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Соглашение между организатором аукциона и претендентом привело к уголовному делу</w:t>
      </w:r>
    </w:p>
    <w:p xmlns:w="http://schemas.openxmlformats.org/wordprocessingml/2006/main" xmlns:pkg="http://schemas.microsoft.com/office/2006/xmlPackage" xmlns:str="http://exslt.org/strings" xmlns:fn="http://www.w3.org/2005/xpath-functions">
      <w:r>
        <w:t xml:space="preserve">20 июня 2011, 16:58</w:t>
      </w:r>
    </w:p>
    <w:p xmlns:w="http://schemas.openxmlformats.org/wordprocessingml/2006/main" xmlns:pkg="http://schemas.microsoft.com/office/2006/xmlPackage" xmlns:str="http://exslt.org/strings" xmlns:fn="http://www.w3.org/2005/xpath-functions">
      <w:r>
        <w:t xml:space="preserve">Следственный комитет России возбудил уголовное дело в отношении начальника отдела размещения госзаказа и правового обеспечения ФГУ «Черноземуправтодор» А.Г.Лукашука по признакам нарушения ч.1 ст.286 УК РФ (превышение должностных полномочий).</w:t>
      </w:r>
      <w:r>
        <w:br/>
      </w:r>
      <w:r>
        <w:t xml:space="preserve">
Напомним, 13 октября 2010 года Федеральная антимонопольная служба (ФАС России) признала ФГУ "Федеральное управление автомобильных дорог" "Черноземье" и ООО "ДЭП-36" нарушившими п.2 ч.1 ст.11 закона "О защите конкуренции" (запрет на ограничивающие конкуренцию согласованные действия).</w:t>
      </w:r>
      <w:r>
        <w:br/>
      </w:r>
      <w:r>
        <w:t xml:space="preserve">
Основанием для возбуждения дела послужила жалоба ООО «Дорспецстрой».</w:t>
      </w:r>
      <w:r>
        <w:br/>
      </w:r>
      <w:r>
        <w:t xml:space="preserve">
ФАС России установила, что Федеральное управление автомобильных дорог "Черноземье" проводило конкурс на выполнение работ по капитальному ремонту участка автомобильной дороги А-144 Курск-Воронеж-Борисоглебск до магистрали «Каспий» на участке км 213+000 - км 218+500 (I пусковой комплекс) в Воронежской области.</w:t>
      </w:r>
      <w:r>
        <w:br/>
      </w:r>
      <w:r>
        <w:t xml:space="preserve">
Из видеозаписи, представленной компанией «Дорспецстрой», следует, что после вскрытия конверта ООО «ДЭП-36» председатель комиссии огласил сроки проведения работ и их стоимость, отличные от тех, что были указаны в заявке. Это привело к победе ООО «ДЭП-36» на конкурсе. </w:t>
      </w:r>
      <w:r>
        <w:br/>
      </w:r>
      <w:r>
        <w:t xml:space="preserve">
ФАС России пришла к выводу, что подобные действия были ни чем иным, как результатом соглашения между организатором аукциона и претендентом, цель которого — победа ООО «ДЭП-36» на конкурсе.</w:t>
      </w:r>
      <w:r>
        <w:br/>
      </w:r>
      <w:r>
        <w:t xml:space="preserve">
15 декабря 2010 года ФАС России оштрафовала ФГУ "Федеральное управление автомобильных дорог "Черноземье" Федерального дорожного агентства  на 100 000 рублей  и ООО "Дорожно-эксплуатационное предприятие-36" на  3 388 450 рублей за заключение и реализацию незаконного соглашения, которое привело к ограничению конкуренции. </w:t>
      </w:r>
      <w:r>
        <w:br/>
      </w:r>
      <w:r>
        <w:t xml:space="preserve">
«Антимонопольная служба передала материалы дела в Следственный комитет России, - отмечает начальник управления по борьбе с картелями ФАС России Александр Кинев, – Следственный комитет считает, что материалы, представленные ФАС России, свидетельствуют о наличии признаков превышения А.Г.Лукашуком его должностных полномочий, совершении действий, явно выходящих за пределы его полномочий и повлекших существенное нарушение прав и законных интересов ООО «Дорспецстрой».</w:t>
      </w:r>
    </w:p>
    <w:p xmlns:w="http://schemas.openxmlformats.org/wordprocessingml/2006/main" xmlns:pkg="http://schemas.microsoft.com/office/2006/xmlPackage" xmlns:str="http://exslt.org/strings" xmlns:fn="http://www.w3.org/2005/xpath-functions">
      <w:r>
        <w:t xml:space="preserve">Справка: </w:t>
      </w:r>
      <w:r>
        <w:br/>
      </w:r>
      <w:r>
        <w:t xml:space="preserve">
Часть 1 ст.286 УК РФ: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