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"Индикативный тариф на транспортировку нефти"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7703516539-indicativetariff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Индикативный тариф на транспортировку нефти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Индикативный тариф на транспортировку нефти для соответствующего района добычи нефти за I квартал 2019 года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Управление регулирования топливно-энергетического комплекса и химической промышленности 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8(499)755-23-23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site@fas.gov.ru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http://fas.gov.ru/opendata/7703516539-indicativetariff/data-20190611T0000-structure-20190611T0000.csv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http://fas.gov.ru/opendata/7703516539-indicativetariff/structure-20190611T0000.csv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11.06.2019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11.06.2019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Первичное размещение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31.08.2019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Индикатив, нефть, транспортировка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1.2Кб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2016 2017 2018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  <w:hyperlink r:id="rId13" w:history="1">
        <w:r>
          <w:rPr>
            <w:color w:val="0000FF"/>
            <w:sz w:val="22"/>
            <w:szCs w:val="22"/>
            <w:u w:val="single"/>
          </w:rPr>
          <w:t xml:space="preserve">Внести корректировки/запросить информацию</w:t>
        </w:r>
      </w:hyperlink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fas.gov.ru/opendata/7703516539-indicativetariff/data-20190611T0000-structure-20190611T0000.csv" TargetMode="External"/>
  <Relationship Id="rId9" Type="http://schemas.openxmlformats.org/officeDocument/2006/relationships/hyperlink" Target="http://opendata.fas.gov.ru//assets/components/opendata/connector.php?action=web/set/prettyview&amp;ctx=web&amp;id=78" TargetMode="External"/>
  <Relationship Id="rId10" Type="http://schemas.openxmlformats.org/officeDocument/2006/relationships/hyperlink" Target="http://fas.gov.ru/opendata/7703516539-indicativetariff/structure-20190611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fas.gov.ru//opendata/7703516539-indicativetariff/meta.csv" TargetMode="External"/>
  <Relationship Id="rId13" Type="http://schemas.openxmlformats.org/officeDocument/2006/relationships/hyperlink" Target="http://fas.gov.ru/opendata/vnesti-korrektirovki/zapros-informaczii.html?set=&#1048;&#1085;&#1076;&#1080;&#1082;&#1072;&#1090;&#1080;&#1074;&#1085;&#1099;&#1081;%20&#1090;&#1072;&#1088;&#1080;&#1092;%20&#1085;&#1072;%20&#1090;&#1088;&#1072;&#1085;&#1089;&#1087;&#1086;&#1088;&#1090;&#1080;&#1088;&#1086;&#1074;&#1082;&#1091;%20&#1085;&#1077;&#1092;&#1090;&#1080;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2019-06-12T21:05:17+03:00</dcterms:created>
  <dcterms:modified xsi:type="dcterms:W3CDTF">2019-06-12T21:05:17+03:00</dcterms:modified>
  <dc:title/>
  <dc:description/>
  <dc:subject/>
  <cp:keywords/>
  <cp:category/>
</cp:coreProperties>
</file>